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D3D20" w:rsidRPr="00FD3D20" w:rsidRDefault="00FD3D20" w:rsidP="00FD3D20">
      <w:pPr>
        <w:widowControl/>
        <w:shd w:val="clear" w:color="auto" w:fill="FFFFFF"/>
        <w:spacing w:line="360" w:lineRule="auto"/>
        <w:jc w:val="center"/>
        <w:outlineLvl w:val="0"/>
        <w:rPr>
          <w:rFonts w:asciiTheme="minorEastAsia" w:hAnsiTheme="minorEastAsia" w:cs="宋体"/>
          <w:b/>
          <w:color w:val="0E59A4"/>
          <w:kern w:val="36"/>
          <w:sz w:val="30"/>
          <w:szCs w:val="30"/>
        </w:rPr>
      </w:pPr>
      <w:r w:rsidRPr="00FD3D20">
        <w:rPr>
          <w:rFonts w:asciiTheme="minorEastAsia" w:hAnsiTheme="minorEastAsia" w:cs="宋体" w:hint="eastAsia"/>
          <w:b/>
          <w:color w:val="0E59A4"/>
          <w:kern w:val="36"/>
          <w:sz w:val="30"/>
          <w:szCs w:val="30"/>
        </w:rPr>
        <w:t>佛山市南海区住房城乡建设和水利局关于加强建筑工地临时活动板房消防安全管理的通知</w:t>
      </w:r>
    </w:p>
    <w:p w:rsidR="00000000" w:rsidRPr="00FD3D20" w:rsidRDefault="000767CA" w:rsidP="00FD3D20">
      <w:pPr>
        <w:spacing w:line="360" w:lineRule="auto"/>
        <w:rPr>
          <w:rFonts w:asciiTheme="minorEastAsia" w:hAnsiTheme="minorEastAsia" w:hint="eastAsia"/>
          <w:sz w:val="24"/>
          <w:szCs w:val="24"/>
        </w:rPr>
      </w:pPr>
    </w:p>
    <w:p w:rsidR="00FD3D20" w:rsidRPr="00FD3D20" w:rsidRDefault="00FD3D20" w:rsidP="00FD3D20">
      <w:pPr>
        <w:pStyle w:val="a5"/>
        <w:shd w:val="clear" w:color="auto" w:fill="FFFFFF"/>
        <w:spacing w:before="281" w:beforeAutospacing="0" w:after="281" w:afterAutospacing="0" w:line="360" w:lineRule="auto"/>
        <w:rPr>
          <w:rFonts w:asciiTheme="minorEastAsia" w:eastAsiaTheme="minorEastAsia" w:hAnsiTheme="minorEastAsia"/>
          <w:color w:val="333333"/>
        </w:rPr>
      </w:pPr>
      <w:r w:rsidRPr="00FD3D20">
        <w:rPr>
          <w:rFonts w:asciiTheme="minorEastAsia" w:eastAsiaTheme="minorEastAsia" w:hAnsiTheme="minorEastAsia" w:hint="eastAsia"/>
          <w:color w:val="333333"/>
        </w:rPr>
        <w:t>各镇（街道）城建和水利办公室，区建筑工程施工安全监督站，区、各镇（街道）水投公司，各建设、施工、监理单位，各有关单位：</w:t>
      </w:r>
    </w:p>
    <w:p w:rsidR="00FD3D20" w:rsidRPr="00FD3D20" w:rsidRDefault="00FD3D20" w:rsidP="00FD3D20">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FD3D20">
        <w:rPr>
          <w:rFonts w:asciiTheme="minorEastAsia" w:eastAsiaTheme="minorEastAsia" w:hAnsiTheme="minorEastAsia" w:hint="eastAsia"/>
          <w:color w:val="333333"/>
        </w:rPr>
        <w:t xml:space="preserve">　　近期，我区桂城华翠北路滨江一号B区发生一起火灾事故，事故发生在我区建筑工地施工单位租用红线范围外空地搭设的临时生活区板房。为深刻吸取事故教训，进一步规范我区在建房屋建筑和市政基础设施工程领域建筑工地临时活动板房消防安全管理，现将有关要求通知如下：</w:t>
      </w:r>
    </w:p>
    <w:p w:rsidR="00FD3D20" w:rsidRPr="00FD3D20" w:rsidRDefault="00FD3D20" w:rsidP="00FD3D20">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FD3D20">
        <w:rPr>
          <w:rFonts w:asciiTheme="minorEastAsia" w:eastAsiaTheme="minorEastAsia" w:hAnsiTheme="minorEastAsia" w:hint="eastAsia"/>
          <w:color w:val="333333"/>
        </w:rPr>
        <w:t xml:space="preserve">　　一、严格落实施工现场消防安全管理责任</w:t>
      </w:r>
    </w:p>
    <w:p w:rsidR="00FD3D20" w:rsidRPr="00FD3D20" w:rsidRDefault="00FD3D20" w:rsidP="00FD3D20">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FD3D20">
        <w:rPr>
          <w:rFonts w:asciiTheme="minorEastAsia" w:eastAsiaTheme="minorEastAsia" w:hAnsiTheme="minorEastAsia" w:hint="eastAsia"/>
          <w:color w:val="333333"/>
        </w:rPr>
        <w:t xml:space="preserve">　　工程建设单位应对房屋市政工程的质量安全管理工作负首要责任，负责督促施工及监理单位做好施工现场消防安全管理。</w:t>
      </w:r>
    </w:p>
    <w:p w:rsidR="00FD3D20" w:rsidRPr="00FD3D20" w:rsidRDefault="00FD3D20" w:rsidP="00FD3D20">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FD3D20">
        <w:rPr>
          <w:rFonts w:asciiTheme="minorEastAsia" w:eastAsiaTheme="minorEastAsia" w:hAnsiTheme="minorEastAsia" w:hint="eastAsia"/>
          <w:color w:val="333333"/>
        </w:rPr>
        <w:t xml:space="preserve">　　施工总承包单位应对建筑施工现场活动板房的建设和使用管理负总责。建立健全活动板房等临时建筑的防火安全管理制度，指定专人负责工地日常消防安全管理工作，定期对建筑工地临时活动板房及消防设施开展消防安全检查，落实消防安全责任制。加强对施工现场生活用电、用火和易燃、可燃材料的日常管理，配备符合要求的消防器材;加强对从业人员的防火知识和消防教育培训，提高从业人员的防范意识;制定火灾事故应急救援预案，适时组织消防演练，提高应急反应能力。</w:t>
      </w:r>
    </w:p>
    <w:p w:rsidR="00FD3D20" w:rsidRPr="00FD3D20" w:rsidRDefault="00FD3D20" w:rsidP="00FD3D20">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FD3D20">
        <w:rPr>
          <w:rFonts w:asciiTheme="minorEastAsia" w:eastAsiaTheme="minorEastAsia" w:hAnsiTheme="minorEastAsia" w:hint="eastAsia"/>
          <w:color w:val="333333"/>
        </w:rPr>
        <w:t xml:space="preserve">　　监理单位应对活动板房的消防安全管理实施监理，督促施工单位落实现场消防安全措施，发现存在消防安全隐患的，应立即督促施工单位整改，拒不整改的，应及时向建设单位及建设行政主管部门进行报告。</w:t>
      </w:r>
    </w:p>
    <w:p w:rsidR="00FD3D20" w:rsidRPr="00FD3D20" w:rsidRDefault="00FD3D20" w:rsidP="00FD3D20">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FD3D20">
        <w:rPr>
          <w:rFonts w:asciiTheme="minorEastAsia" w:eastAsiaTheme="minorEastAsia" w:hAnsiTheme="minorEastAsia" w:hint="eastAsia"/>
          <w:color w:val="333333"/>
        </w:rPr>
        <w:t xml:space="preserve">　　二、严格落实施工现场临时活动板房消防安全措施</w:t>
      </w:r>
    </w:p>
    <w:p w:rsidR="00FD3D20" w:rsidRPr="00FD3D20" w:rsidRDefault="00FD3D20" w:rsidP="00FD3D20">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FD3D20">
        <w:rPr>
          <w:rFonts w:asciiTheme="minorEastAsia" w:eastAsiaTheme="minorEastAsia" w:hAnsiTheme="minorEastAsia" w:hint="eastAsia"/>
          <w:color w:val="333333"/>
        </w:rPr>
        <w:lastRenderedPageBreak/>
        <w:t xml:space="preserve">　　临时活动板房搭建须严格执行《建设工程施工现场消防安全技术规范》（GB50720-2011）和安全生产文明施工的相关规定。</w:t>
      </w:r>
    </w:p>
    <w:p w:rsidR="00FD3D20" w:rsidRPr="00FD3D20" w:rsidRDefault="00FD3D20" w:rsidP="00FD3D20">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FD3D20">
        <w:rPr>
          <w:rFonts w:asciiTheme="minorEastAsia" w:eastAsiaTheme="minorEastAsia" w:hAnsiTheme="minorEastAsia" w:hint="eastAsia"/>
          <w:color w:val="333333"/>
        </w:rPr>
        <w:t xml:space="preserve">　　（一）建筑构件的燃烧性能等级应为A级。当采用金属夹板材时，其芯材的燃烧性能等级应为A级。生产企业必须具有在市场监管部门备案的产品技术标准，应提供产品出厂合格证、材质证明及检测报告、使用说明书、相关验收标准等。</w:t>
      </w:r>
    </w:p>
    <w:p w:rsidR="00FD3D20" w:rsidRPr="00FD3D20" w:rsidRDefault="00FD3D20" w:rsidP="00FD3D20">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FD3D20">
        <w:rPr>
          <w:rFonts w:asciiTheme="minorEastAsia" w:eastAsiaTheme="minorEastAsia" w:hAnsiTheme="minorEastAsia" w:hint="eastAsia"/>
          <w:color w:val="333333"/>
        </w:rPr>
        <w:t xml:space="preserve">　　（二）施工总承包单位应与安装单位签订安全协议，明确施工期间各自安全职责，并负责对施工期间安全进行监督。监理单位对活动板房原材料、构配件、建设过程关键环节等进行监督管理。活动板房安装完成后，应由安装单位进行自检，经自检合格后应由施工总承包单位组织监理单位、使用单位、安装单位进行验收，合格后方可交付使用。</w:t>
      </w:r>
    </w:p>
    <w:p w:rsidR="00FD3D20" w:rsidRPr="00FD3D20" w:rsidRDefault="00FD3D20" w:rsidP="00FD3D20">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FD3D20">
        <w:rPr>
          <w:rFonts w:asciiTheme="minorEastAsia" w:eastAsiaTheme="minorEastAsia" w:hAnsiTheme="minorEastAsia" w:hint="eastAsia"/>
          <w:color w:val="333333"/>
        </w:rPr>
        <w:t xml:space="preserve">　　（三）活动板房不应超过2层。层数为2层或每层建筑面积大于200㎡时，功能用作住宿的，应设置不少于2部的疏散楼梯，楼梯的净宽度不应小于走道的净宽度。</w:t>
      </w:r>
    </w:p>
    <w:p w:rsidR="00FD3D20" w:rsidRPr="00FD3D20" w:rsidRDefault="00FD3D20" w:rsidP="00FD3D20">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FD3D20">
        <w:rPr>
          <w:rFonts w:asciiTheme="minorEastAsia" w:eastAsiaTheme="minorEastAsia" w:hAnsiTheme="minorEastAsia" w:hint="eastAsia"/>
          <w:color w:val="333333"/>
        </w:rPr>
        <w:t xml:space="preserve">　　（四）办公、生活区应分别设置消防器材集中存放处，配齐灭火器、消防桶、消防锹、消防专用沙等消防设施，临时用房建筑面积之和超1000m²时应设置临时室外消防给水系统。宿舍应每层设置不少于2组×2具灭火器，成组放置于通道明显处，灭火器材应定期进行检查、维护、保养，确保功能完好。宿舍、办公用房门窗禁止安装影响逃生的栅栏等障碍物。</w:t>
      </w:r>
    </w:p>
    <w:p w:rsidR="00FD3D20" w:rsidRPr="00FD3D20" w:rsidRDefault="00FD3D20" w:rsidP="00FD3D20">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FD3D20">
        <w:rPr>
          <w:rFonts w:asciiTheme="minorEastAsia" w:eastAsiaTheme="minorEastAsia" w:hAnsiTheme="minorEastAsia" w:hint="eastAsia"/>
          <w:color w:val="333333"/>
        </w:rPr>
        <w:t xml:space="preserve">　　（五）工人宿舍区每间宿舍必须单设漏电保护器、过载保护器等安全装置。严禁烧煮做饭，严禁使用木炭、炭火、煤火等明火取暖，严禁使用电磁炉、电热毯、电褥子、热得快等大功率电器，严禁乱拉线路、乱接电气，严防火灾和触电事故。</w:t>
      </w:r>
    </w:p>
    <w:p w:rsidR="00FD3D20" w:rsidRPr="00FD3D20" w:rsidRDefault="00FD3D20" w:rsidP="00FD3D20">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FD3D20">
        <w:rPr>
          <w:rFonts w:asciiTheme="minorEastAsia" w:eastAsiaTheme="minorEastAsia" w:hAnsiTheme="minorEastAsia" w:hint="eastAsia"/>
          <w:color w:val="333333"/>
        </w:rPr>
        <w:t xml:space="preserve">　　（六）宿舍内用电应使用36V以下安全电压。空调等电气设备的220V线路应单独设置，并于室外设置专用接线端，做好防雨防潮措施。电气线路应采用铜芯电线或电缆，并用阻燃性PVC管或槽板明敷。每栋活动板房应单独设置用电控制箱。</w:t>
      </w:r>
    </w:p>
    <w:p w:rsidR="00FD3D20" w:rsidRPr="00FD3D20" w:rsidRDefault="00FD3D20" w:rsidP="00FD3D20">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FD3D20">
        <w:rPr>
          <w:rFonts w:asciiTheme="minorEastAsia" w:eastAsiaTheme="minorEastAsia" w:hAnsiTheme="minorEastAsia" w:hint="eastAsia"/>
          <w:color w:val="333333"/>
        </w:rPr>
        <w:t xml:space="preserve">　　（七）临时建筑物内（生活区食堂除外）禁止使用电热器具和燃气用具，宿舍内严禁堆放易燃易爆物品（如木夹板、油漆、液化气瓶等）。生活区食堂内使用电热器具和燃气用具应当符合消防安全要求。</w:t>
      </w:r>
    </w:p>
    <w:p w:rsidR="00FD3D20" w:rsidRPr="00FD3D20" w:rsidRDefault="00FD3D20" w:rsidP="00FD3D20">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FD3D20">
        <w:rPr>
          <w:rFonts w:asciiTheme="minorEastAsia" w:eastAsiaTheme="minorEastAsia" w:hAnsiTheme="minorEastAsia" w:hint="eastAsia"/>
          <w:color w:val="333333"/>
        </w:rPr>
        <w:t xml:space="preserve">　　（八）办公、生活区应设置电动自行车集中停放充电区域，应配备符合要求的灭火器，推广使用具有自动断电、故障报警的智能充电设备，严禁工人把电动车或电瓶带进活动板房内进行充电。</w:t>
      </w:r>
    </w:p>
    <w:p w:rsidR="00FD3D20" w:rsidRPr="00FD3D20" w:rsidRDefault="00FD3D20" w:rsidP="00FD3D20">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FD3D20">
        <w:rPr>
          <w:rFonts w:asciiTheme="minorEastAsia" w:eastAsiaTheme="minorEastAsia" w:hAnsiTheme="minorEastAsia" w:hint="eastAsia"/>
          <w:color w:val="333333"/>
        </w:rPr>
        <w:t xml:space="preserve">　　三、相关工作要求</w:t>
      </w:r>
    </w:p>
    <w:p w:rsidR="00FD3D20" w:rsidRPr="00FD3D20" w:rsidRDefault="00FD3D20" w:rsidP="00FD3D20">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FD3D20">
        <w:rPr>
          <w:rFonts w:asciiTheme="minorEastAsia" w:eastAsiaTheme="minorEastAsia" w:hAnsiTheme="minorEastAsia" w:hint="eastAsia"/>
          <w:color w:val="333333"/>
        </w:rPr>
        <w:t xml:space="preserve">　　（一）各镇（街道）城建办及区监督站要切实加强各辖区在建工地消防安全监管，要重视施工现场临时活动板房消防安全工作，督促参建单位严格落实施工现场安全管理主体责任，加大检查力度，对现场消防制度不落实、消防措施不到位、现场存在重大消防安全隐患的，一经查实，一律将按规定对相关责任单位和责任人进行严肃处理。</w:t>
      </w:r>
    </w:p>
    <w:p w:rsidR="00FD3D20" w:rsidRPr="00FD3D20" w:rsidRDefault="00FD3D20" w:rsidP="00FD3D20">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FD3D20">
        <w:rPr>
          <w:rFonts w:asciiTheme="minorEastAsia" w:eastAsiaTheme="minorEastAsia" w:hAnsiTheme="minorEastAsia" w:hint="eastAsia"/>
          <w:color w:val="333333"/>
        </w:rPr>
        <w:t xml:space="preserve">　　（二）各在建工地要严格按照本通知要求，迅速开展消防安全隐患自查自纠，针对查出的问题，要立即进行整改，相关整改资料要存档留置工地备查。工地红线外的临时板房参照上述要求加强管理。</w:t>
      </w:r>
    </w:p>
    <w:p w:rsidR="00FD3D20" w:rsidRPr="00FD3D20" w:rsidRDefault="00FD3D20" w:rsidP="00FD3D20">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FD3D20">
        <w:rPr>
          <w:rFonts w:asciiTheme="minorEastAsia" w:eastAsiaTheme="minorEastAsia" w:hAnsiTheme="minorEastAsia" w:hint="eastAsia"/>
          <w:color w:val="333333"/>
        </w:rPr>
        <w:t> </w:t>
      </w:r>
    </w:p>
    <w:p w:rsidR="00FD3D20" w:rsidRPr="00FD3D20" w:rsidRDefault="00FD3D20" w:rsidP="00FD3D20">
      <w:pPr>
        <w:pStyle w:val="a5"/>
        <w:shd w:val="clear" w:color="auto" w:fill="FFFFFF"/>
        <w:spacing w:before="281" w:beforeAutospacing="0" w:after="281" w:afterAutospacing="0" w:line="360" w:lineRule="auto"/>
        <w:jc w:val="right"/>
        <w:rPr>
          <w:rFonts w:asciiTheme="minorEastAsia" w:eastAsiaTheme="minorEastAsia" w:hAnsiTheme="minorEastAsia" w:hint="eastAsia"/>
          <w:color w:val="333333"/>
        </w:rPr>
      </w:pPr>
      <w:r w:rsidRPr="00FD3D20">
        <w:rPr>
          <w:rFonts w:asciiTheme="minorEastAsia" w:eastAsiaTheme="minorEastAsia" w:hAnsiTheme="minorEastAsia" w:hint="eastAsia"/>
          <w:color w:val="333333"/>
        </w:rPr>
        <w:t xml:space="preserve">　　佛山市南海区住房城乡建设和水利局</w:t>
      </w:r>
    </w:p>
    <w:p w:rsidR="00FD3D20" w:rsidRPr="00FD3D20" w:rsidRDefault="00FD3D20" w:rsidP="00FD3D20">
      <w:pPr>
        <w:pStyle w:val="a5"/>
        <w:shd w:val="clear" w:color="auto" w:fill="FFFFFF"/>
        <w:spacing w:before="281" w:beforeAutospacing="0" w:after="281" w:afterAutospacing="0" w:line="360" w:lineRule="auto"/>
        <w:jc w:val="right"/>
        <w:rPr>
          <w:rFonts w:asciiTheme="minorEastAsia" w:eastAsiaTheme="minorEastAsia" w:hAnsiTheme="minorEastAsia" w:hint="eastAsia"/>
          <w:color w:val="333333"/>
        </w:rPr>
      </w:pPr>
      <w:r w:rsidRPr="00FD3D20">
        <w:rPr>
          <w:rFonts w:asciiTheme="minorEastAsia" w:eastAsiaTheme="minorEastAsia" w:hAnsiTheme="minorEastAsia" w:hint="eastAsia"/>
          <w:color w:val="333333"/>
        </w:rPr>
        <w:t xml:space="preserve">　　2024年3月20日</w:t>
      </w:r>
    </w:p>
    <w:p w:rsidR="00FD3D20" w:rsidRDefault="00FD3D20"/>
    <w:sectPr w:rsidR="00FD3D20">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767CA" w:rsidRDefault="000767CA" w:rsidP="00FD3D20">
      <w:r>
        <w:separator/>
      </w:r>
    </w:p>
  </w:endnote>
  <w:endnote w:type="continuationSeparator" w:id="1">
    <w:p w:rsidR="000767CA" w:rsidRDefault="000767CA" w:rsidP="00FD3D20">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767CA" w:rsidRDefault="000767CA" w:rsidP="00FD3D20">
      <w:r>
        <w:separator/>
      </w:r>
    </w:p>
  </w:footnote>
  <w:footnote w:type="continuationSeparator" w:id="1">
    <w:p w:rsidR="000767CA" w:rsidRDefault="000767CA" w:rsidP="00FD3D20">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FD3D20"/>
    <w:rsid w:val="000767CA"/>
    <w:rsid w:val="00FD3D20"/>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FD3D20"/>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FD3D20"/>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FD3D20"/>
    <w:rPr>
      <w:sz w:val="18"/>
      <w:szCs w:val="18"/>
    </w:rPr>
  </w:style>
  <w:style w:type="paragraph" w:styleId="a4">
    <w:name w:val="footer"/>
    <w:basedOn w:val="a"/>
    <w:link w:val="Char0"/>
    <w:uiPriority w:val="99"/>
    <w:semiHidden/>
    <w:unhideWhenUsed/>
    <w:rsid w:val="00FD3D20"/>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FD3D20"/>
    <w:rPr>
      <w:sz w:val="18"/>
      <w:szCs w:val="18"/>
    </w:rPr>
  </w:style>
  <w:style w:type="character" w:customStyle="1" w:styleId="1Char">
    <w:name w:val="标题 1 Char"/>
    <w:basedOn w:val="a0"/>
    <w:link w:val="1"/>
    <w:uiPriority w:val="9"/>
    <w:rsid w:val="00FD3D20"/>
    <w:rPr>
      <w:rFonts w:ascii="宋体" w:eastAsia="宋体" w:hAnsi="宋体" w:cs="宋体"/>
      <w:b/>
      <w:bCs/>
      <w:kern w:val="36"/>
      <w:sz w:val="48"/>
      <w:szCs w:val="48"/>
    </w:rPr>
  </w:style>
  <w:style w:type="paragraph" w:styleId="a5">
    <w:name w:val="Normal (Web)"/>
    <w:basedOn w:val="a"/>
    <w:uiPriority w:val="99"/>
    <w:semiHidden/>
    <w:unhideWhenUsed/>
    <w:rsid w:val="00FD3D20"/>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353581043">
      <w:bodyDiv w:val="1"/>
      <w:marLeft w:val="0"/>
      <w:marRight w:val="0"/>
      <w:marTop w:val="0"/>
      <w:marBottom w:val="0"/>
      <w:divBdr>
        <w:top w:val="none" w:sz="0" w:space="0" w:color="auto"/>
        <w:left w:val="none" w:sz="0" w:space="0" w:color="auto"/>
        <w:bottom w:val="none" w:sz="0" w:space="0" w:color="auto"/>
        <w:right w:val="none" w:sz="0" w:space="0" w:color="auto"/>
      </w:divBdr>
    </w:div>
    <w:div w:id="15426711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282</Words>
  <Characters>1608</Characters>
  <Application>Microsoft Office Word</Application>
  <DocSecurity>0</DocSecurity>
  <Lines>13</Lines>
  <Paragraphs>3</Paragraphs>
  <ScaleCrop>false</ScaleCrop>
  <Company>Regaltec</Company>
  <LinksUpToDate>false</LinksUpToDate>
  <CharactersWithSpaces>1887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2024-03-22T01:56:00Z</dcterms:created>
  <dcterms:modified xsi:type="dcterms:W3CDTF">2024-03-22T01:57:00Z</dcterms:modified>
</cp:coreProperties>
</file>